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D3" w:rsidRDefault="003B2BD3" w:rsidP="003B2BD3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73E3">
        <w:rPr>
          <w:rFonts w:ascii="Times New Roman" w:hAnsi="Times New Roman" w:cs="Times New Roman"/>
          <w:b/>
          <w:sz w:val="32"/>
          <w:szCs w:val="28"/>
        </w:rPr>
        <w:t>Игровое занятие «Сделал дело – гуляй смело»</w:t>
      </w:r>
    </w:p>
    <w:p w:rsidR="003B2BD3" w:rsidRPr="00FF3326" w:rsidRDefault="003B2BD3" w:rsidP="003B2BD3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F3326">
        <w:rPr>
          <w:rFonts w:ascii="Times New Roman" w:hAnsi="Times New Roman" w:cs="Times New Roman"/>
          <w:sz w:val="28"/>
          <w:szCs w:val="28"/>
        </w:rPr>
        <w:t>Цель: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Формировать трудовые навыки, подводим итоги – всего, что делали и планировали, анализируем поступки, ищем эффективные решения возникающих проблем, обсуждаем их сообща.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Способствовать финансовому просвещению и воспитанию посредством формирования умения ставить цели и достигать результатов.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Включить планирование в систему ценностей как способ контроля и поиска наиболее эффективных решений.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Ход: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Рассмотрим разные жизненные ситуации, в которых вы часто оказываетесь, и посоветуемся, что нужно сделать, чтобы родители разрешили вам пойти гулять.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ситуация. Девочка расчесывает куклу, по комнате разбросаны игрушки, с кровати свешиваются колготки, на полу валяются носки, юбка, под стулом книжка.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 чем нам говорит эта ситуация? Вам нравится, что игрушки и вещи раскиданы? Что должна сделать девочка, чтобы ее можно было отпустить гулять?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ситуация. Мальчик помогает маме (мама моет посуду, а мальчик вытирает ее полотенцем и раскладывает по местам).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 чем нам говорит эта ситуация? Хорошо ли поступает мальчик, помогая маме? Стоит ли его отпустить гулять?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ситуация. Девочка с бабушкой занимаются: учат буквы в букваре и знакомятся с цифрами.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 чем нам говорит эта ситуация? В каком случае стоит отпустить девочку гулять? (после занятия девочка может пойти погулять).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ситуация. Мальчик рисует на стене фломастером (мама на кухне моет посуду).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Ведущий: О чем нам говорит эта ситуация? Что заслуживает мальчик за свой труд? Стоит ли его отпустить гулять?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из этих ситуаций показан самостоятельный труд (когда человек трудится один), а в каких совместный (когда человек трудится совместно с кем- то)?</w:t>
      </w:r>
    </w:p>
    <w:p w:rsidR="003B2BD3" w:rsidRDefault="003B2BD3" w:rsidP="003B2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с вами поиграли. Что же нового узнали? В результате труда может быть польза, а может быть и вред (например, мальчик испортил стену, нарисовав рисунок на обоях фломастером, но при этом он трудился). Надо стараться, чтобы твой труд был полезным.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заслужить отдых, сначала надо потрудится и сделать важные дела. Правильно говорят: «Сделал дело – гуляй смело».</w:t>
      </w:r>
    </w:p>
    <w:p w:rsidR="00DB604C" w:rsidRDefault="00DB604C">
      <w:bookmarkStart w:id="0" w:name="_GoBack"/>
      <w:bookmarkEnd w:id="0"/>
    </w:p>
    <w:sectPr w:rsidR="00DB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D3"/>
    <w:rsid w:val="003B2BD3"/>
    <w:rsid w:val="00D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2020-02-26T10:08:00Z</dcterms:created>
  <dcterms:modified xsi:type="dcterms:W3CDTF">2020-02-26T10:09:00Z</dcterms:modified>
</cp:coreProperties>
</file>